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A191A" w14:textId="585FC0B0" w:rsidR="00B953BB" w:rsidRDefault="00B953BB" w:rsidP="00B953BB">
      <w:r>
        <w:t xml:space="preserve">Sprzęgło </w:t>
      </w:r>
      <w:proofErr w:type="spellStart"/>
      <w:r>
        <w:t>Haldex</w:t>
      </w:r>
      <w:proofErr w:type="spellEnd"/>
      <w:r>
        <w:t xml:space="preserve"> to podzespół umożliwiający załączenie w aucie napędu na cztery koła poprzez przeniesienie momentu obrotowego na drugą oś pojazdu. Stosowane jest w różnych modelach aut z napędem na obie osie, m.in. w pojazdach grupy Volkswagen AG (Volkswagen, Audi, Seat, Skoda). Komfort użytkowania samochodu ze sprzęgłem </w:t>
      </w:r>
      <w:proofErr w:type="spellStart"/>
      <w:r>
        <w:t>Haldex</w:t>
      </w:r>
      <w:proofErr w:type="spellEnd"/>
      <w:r>
        <w:t xml:space="preserve"> w dużej mierze zależy od wiedzy o prawidłowym użytkowaniu oleju i stosowania się do wymogów producenta. Wychodząc naprzeciw pojawiającym się ze strony kierowców zapytaniom, firma Ravenol, producent olejów, przygotowała porównanie środka smarnego, biorąc za przykład oleje do sprzęgła </w:t>
      </w:r>
      <w:proofErr w:type="spellStart"/>
      <w:r>
        <w:t>Haldex</w:t>
      </w:r>
      <w:proofErr w:type="spellEnd"/>
      <w:r>
        <w:t>.</w:t>
      </w:r>
    </w:p>
    <w:p w14:paraId="1B5AAA26" w14:textId="6C700743" w:rsidR="00B953BB" w:rsidRDefault="00B953BB" w:rsidP="00B953BB">
      <w:r>
        <w:t>Zasada działania.</w:t>
      </w:r>
    </w:p>
    <w:p w14:paraId="6A9B50A8" w14:textId="20D381B0" w:rsidR="00B953BB" w:rsidRDefault="00B953BB" w:rsidP="00B953BB">
      <w:r>
        <w:t>W normalnych warunkach około 95% mocy jest przekazywane na oś pędną. </w:t>
      </w:r>
    </w:p>
    <w:p w14:paraId="2BC47EFC" w14:textId="6D230996" w:rsidR="00B953BB" w:rsidRDefault="00B953BB" w:rsidP="00B953BB">
      <w:r>
        <w:t xml:space="preserve">Napęd na cztery koła zaczyna być realizowany w przypadku uślizgu kół osi pędnej, gdy, po elektronicznym dopięciu sprzęgła </w:t>
      </w:r>
      <w:proofErr w:type="spellStart"/>
      <w:r>
        <w:t>Haldex</w:t>
      </w:r>
      <w:proofErr w:type="spellEnd"/>
      <w:r>
        <w:t xml:space="preserve">, moc w stosunku 50/50 zostaje przekazana na koła drugiej osi. Podnosi to znacznie przyczepność pojazdu, a co za tym idzie – poprawia się jego stabilność oraz bezpieczeństwo prowadzenia. Dalej zaprezentujemy właściwości fizykochemiczne dwóch olejów spełniających wymagania producenta sprzęgła </w:t>
      </w:r>
      <w:proofErr w:type="spellStart"/>
      <w:r>
        <w:t>Haldex</w:t>
      </w:r>
      <w:proofErr w:type="spellEnd"/>
      <w:r>
        <w:t>. </w:t>
      </w:r>
    </w:p>
    <w:p w14:paraId="6D22C0C7" w14:textId="7433B8B9" w:rsidR="00B953BB" w:rsidRDefault="00B953BB" w:rsidP="00B953BB">
      <w:r>
        <w:t>Jaka jest różnica między olejami tych samych klas lepkości i o tych samych specyfikacjach różnych producentów? </w:t>
      </w:r>
    </w:p>
    <w:p w14:paraId="6922CF13" w14:textId="7F428D82" w:rsidR="00B953BB" w:rsidRDefault="00B953BB" w:rsidP="00B953BB">
      <w:r>
        <w:t>Aby pokazać, jak mogą się różnić oleje pomimo spełniania tych samych specyfikacji i lepkości, RAVENOL poddaje analizie i porównuje ze sobą różne produkty w najlepszych certyfikowanych laboratoriach. </w:t>
      </w:r>
    </w:p>
    <w:p w14:paraId="7FBE9304" w14:textId="1F7A3F3C" w:rsidR="00875CA8" w:rsidRDefault="00B953BB" w:rsidP="00B953BB">
      <w:r>
        <w:t>Właściwości olejów są badane przy użyciu nowoczesnych metod testowych, a porównanie daje użytkownikowi możliwość poznania różnic między dwoma podobnymi produktami o tym samym zastosowaniu.</w:t>
      </w:r>
    </w:p>
    <w:p w14:paraId="2FD897CC" w14:textId="7762D6B8" w:rsidR="00B953BB" w:rsidRPr="00B953BB" w:rsidRDefault="00B953BB" w:rsidP="00B953BB">
      <w:pPr>
        <w:rPr>
          <w:b/>
          <w:bCs/>
        </w:rPr>
      </w:pPr>
      <w:r w:rsidRPr="00B953BB">
        <w:rPr>
          <w:b/>
          <w:bCs/>
        </w:rPr>
        <w:t>1. Wyniki analizy testu</w:t>
      </w:r>
    </w:p>
    <w:p w14:paraId="0A7F9AF3" w14:textId="7E64CFF3" w:rsidR="00B953BB" w:rsidRDefault="00B953BB" w:rsidP="00B953BB">
      <w:r>
        <w:rPr>
          <w:noProof/>
        </w:rPr>
        <w:drawing>
          <wp:inline distT="0" distB="0" distL="0" distR="0" wp14:anchorId="2D4D8D01" wp14:editId="7471E8CB">
            <wp:extent cx="5753100" cy="32289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A99E1" w14:textId="77777777" w:rsidR="00B953BB" w:rsidRDefault="00B953BB" w:rsidP="00B953BB"/>
    <w:p w14:paraId="2B0219E4" w14:textId="77777777" w:rsidR="00B953BB" w:rsidRDefault="00B953BB" w:rsidP="00B953BB"/>
    <w:p w14:paraId="23AC2E55" w14:textId="5A5C1696" w:rsidR="00B953BB" w:rsidRDefault="00B953BB" w:rsidP="00B953BB">
      <w:pPr>
        <w:rPr>
          <w:b/>
          <w:bCs/>
        </w:rPr>
      </w:pPr>
      <w:r w:rsidRPr="00B953BB">
        <w:rPr>
          <w:b/>
          <w:bCs/>
        </w:rPr>
        <w:lastRenderedPageBreak/>
        <w:t xml:space="preserve">2. </w:t>
      </w:r>
      <w:proofErr w:type="spellStart"/>
      <w:r w:rsidRPr="00B953BB">
        <w:rPr>
          <w:b/>
          <w:bCs/>
        </w:rPr>
        <w:t>Brookfield</w:t>
      </w:r>
      <w:proofErr w:type="spellEnd"/>
      <w:r w:rsidRPr="00B953BB">
        <w:rPr>
          <w:b/>
          <w:bCs/>
        </w:rPr>
        <w:t xml:space="preserve"> -40°C</w:t>
      </w:r>
    </w:p>
    <w:p w14:paraId="19DB5961" w14:textId="54DE3D12" w:rsidR="00B953BB" w:rsidRDefault="00B953BB" w:rsidP="00B953BB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6B1CDC7" wp14:editId="34637D39">
            <wp:extent cx="5753100" cy="32289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B7E8C" w14:textId="7612ACB4" w:rsidR="00B953BB" w:rsidRPr="00B953BB" w:rsidRDefault="00B953BB" w:rsidP="00B953BB">
      <w:r w:rsidRPr="00B953BB">
        <w:t>ASTM D 2983</w:t>
      </w:r>
    </w:p>
    <w:p w14:paraId="2DD322CE" w14:textId="45787E49" w:rsidR="00B953BB" w:rsidRPr="00B953BB" w:rsidRDefault="00B953BB" w:rsidP="00B953BB">
      <w:r w:rsidRPr="00B953BB">
        <w:t>Dla parametrów lepkości dynamicznej w temperaturze -40 °C</w:t>
      </w:r>
    </w:p>
    <w:p w14:paraId="2E807C4F" w14:textId="3A918AF7" w:rsidR="00B953BB" w:rsidRPr="00B953BB" w:rsidRDefault="00B953BB" w:rsidP="00B953BB">
      <w:pPr>
        <w:pStyle w:val="Akapitzlist"/>
        <w:numPr>
          <w:ilvl w:val="0"/>
          <w:numId w:val="1"/>
        </w:numPr>
      </w:pPr>
      <w:r w:rsidRPr="00B953BB">
        <w:t>Im niższa lepkość dynamiczna, tym lepiej.</w:t>
      </w:r>
    </w:p>
    <w:p w14:paraId="6CD9C616" w14:textId="2DBCD320" w:rsidR="00B953BB" w:rsidRDefault="00B953BB" w:rsidP="00B953BB">
      <w:r w:rsidRPr="00B953BB">
        <w:t>Olej dociera wszędzie szybciej, a sprzęgło mniej się zużywa przy rozruchu w niskiej temperaturze. Lepkość dynamiczna w -40°C oleju Ravenol AWD-H Fluid jest o 270,63% niższa niż oleju oryginalnego VW G060175A2.</w:t>
      </w:r>
    </w:p>
    <w:p w14:paraId="3FFC43FF" w14:textId="4AC820B3" w:rsidR="00B953BB" w:rsidRPr="002451EC" w:rsidRDefault="00B953BB" w:rsidP="00B953BB">
      <w:pPr>
        <w:rPr>
          <w:b/>
          <w:bCs/>
        </w:rPr>
      </w:pPr>
      <w:r w:rsidRPr="002451EC">
        <w:rPr>
          <w:b/>
          <w:bCs/>
        </w:rPr>
        <w:t>3. Temperatura płynięcia</w:t>
      </w:r>
    </w:p>
    <w:p w14:paraId="7A9B467F" w14:textId="5F8AFA3E" w:rsidR="00B953BB" w:rsidRDefault="00B953BB" w:rsidP="00B953BB">
      <w:r>
        <w:rPr>
          <w:noProof/>
        </w:rPr>
        <w:drawing>
          <wp:inline distT="0" distB="0" distL="0" distR="0" wp14:anchorId="4AAA4977" wp14:editId="38DDE09A">
            <wp:extent cx="5753100" cy="322897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96FA7" w14:textId="67EB1334" w:rsidR="00B953BB" w:rsidRDefault="00B953BB" w:rsidP="00B953BB">
      <w:r>
        <w:lastRenderedPageBreak/>
        <w:t>DIN ISO 3016</w:t>
      </w:r>
    </w:p>
    <w:p w14:paraId="71AF12AF" w14:textId="404CA295" w:rsidR="00B953BB" w:rsidRDefault="00B953BB" w:rsidP="00B953BB">
      <w:r>
        <w:t>Ravenol AWD-H Fluid ma o 33,33% niższą temperaturę płynięcia niż oryginalny olej VW G060175A2, co podnosi sprawność i zmniejsza opory pracy sprzęgła przy uruchomieniu w niskich temperaturach.</w:t>
      </w:r>
    </w:p>
    <w:p w14:paraId="57060F29" w14:textId="7D0A278E" w:rsidR="00B953BB" w:rsidRDefault="00B953BB" w:rsidP="00B953BB">
      <w:pPr>
        <w:pStyle w:val="Akapitzlist"/>
        <w:numPr>
          <w:ilvl w:val="0"/>
          <w:numId w:val="1"/>
        </w:numPr>
      </w:pPr>
      <w:r w:rsidRPr="00B953BB">
        <w:t>Im mniej, tym lepiej.</w:t>
      </w:r>
    </w:p>
    <w:p w14:paraId="099C5E7C" w14:textId="256D7F98" w:rsidR="00B953BB" w:rsidRPr="002451EC" w:rsidRDefault="00B953BB" w:rsidP="00B953BB">
      <w:pPr>
        <w:rPr>
          <w:b/>
          <w:bCs/>
        </w:rPr>
      </w:pPr>
      <w:r w:rsidRPr="002451EC">
        <w:rPr>
          <w:b/>
          <w:bCs/>
        </w:rPr>
        <w:t>4. VKA AW 40KG 1H</w:t>
      </w:r>
    </w:p>
    <w:p w14:paraId="74C4B153" w14:textId="2F8ADB38" w:rsidR="00B953BB" w:rsidRDefault="00B953BB" w:rsidP="00B953BB">
      <w:r>
        <w:rPr>
          <w:noProof/>
        </w:rPr>
        <w:drawing>
          <wp:inline distT="0" distB="0" distL="0" distR="0" wp14:anchorId="182815B3" wp14:editId="299B495D">
            <wp:extent cx="5753100" cy="26670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C7DEA" w14:textId="35067DD9" w:rsidR="00B953BB" w:rsidRDefault="00B953BB" w:rsidP="00B953BB">
      <w:r>
        <w:t>DIN EN ISO 20623:2018-04</w:t>
      </w:r>
    </w:p>
    <w:p w14:paraId="67D10C8F" w14:textId="2EF4735B" w:rsidR="00B953BB" w:rsidRDefault="00B953BB" w:rsidP="00B953BB">
      <w:r>
        <w:t>Test przy obciążeniu 40 kg, czas testu: jedna godzina. Test przeprowadza się na aparacie cz</w:t>
      </w:r>
      <w:r>
        <w:t>t</w:t>
      </w:r>
      <w:r>
        <w:t>erokulowym. </w:t>
      </w:r>
    </w:p>
    <w:p w14:paraId="5F6E5145" w14:textId="72FA4911" w:rsidR="00B953BB" w:rsidRDefault="00B953BB" w:rsidP="00B953BB">
      <w:pPr>
        <w:pStyle w:val="Akapitzlist"/>
        <w:numPr>
          <w:ilvl w:val="0"/>
          <w:numId w:val="1"/>
        </w:numPr>
      </w:pPr>
      <w:r>
        <w:t>Im mniejsza średnica skazy na kulce, tym lepiej. </w:t>
      </w:r>
    </w:p>
    <w:p w14:paraId="6420B979" w14:textId="48D1C249" w:rsidR="00B953BB" w:rsidRDefault="00B953BB" w:rsidP="00B953BB">
      <w:r>
        <w:t>Ravenol AWD-H Fluid zapobiega zużyciu o 27,5% lepiej niż oryginalny olej VW</w:t>
      </w:r>
      <w:r>
        <w:t xml:space="preserve"> G060175A2.</w:t>
      </w:r>
    </w:p>
    <w:p w14:paraId="34275270" w14:textId="77777777" w:rsidR="002451EC" w:rsidRDefault="002451EC" w:rsidP="00B953BB"/>
    <w:p w14:paraId="048B1203" w14:textId="77777777" w:rsidR="002451EC" w:rsidRDefault="002451EC" w:rsidP="00B953BB"/>
    <w:p w14:paraId="1022042B" w14:textId="77777777" w:rsidR="002451EC" w:rsidRDefault="002451EC" w:rsidP="00B953BB"/>
    <w:p w14:paraId="0B998C5A" w14:textId="77777777" w:rsidR="002451EC" w:rsidRDefault="002451EC" w:rsidP="00B953BB"/>
    <w:p w14:paraId="4550C6BF" w14:textId="77777777" w:rsidR="002451EC" w:rsidRDefault="002451EC" w:rsidP="00B953BB"/>
    <w:p w14:paraId="6B84B8EB" w14:textId="77777777" w:rsidR="002451EC" w:rsidRDefault="002451EC" w:rsidP="00B953BB"/>
    <w:p w14:paraId="511A0087" w14:textId="77777777" w:rsidR="002451EC" w:rsidRDefault="002451EC" w:rsidP="00B953BB"/>
    <w:p w14:paraId="3FD4056B" w14:textId="77777777" w:rsidR="002451EC" w:rsidRDefault="002451EC" w:rsidP="00B953BB"/>
    <w:p w14:paraId="1EBCDA65" w14:textId="77777777" w:rsidR="002451EC" w:rsidRDefault="002451EC" w:rsidP="00B953BB"/>
    <w:p w14:paraId="4D1B950C" w14:textId="77777777" w:rsidR="002451EC" w:rsidRDefault="002451EC" w:rsidP="00B953BB"/>
    <w:p w14:paraId="31A4DF51" w14:textId="77777777" w:rsidR="002451EC" w:rsidRDefault="002451EC" w:rsidP="00B953BB"/>
    <w:p w14:paraId="19CC51DF" w14:textId="3631DAD5" w:rsidR="00B953BB" w:rsidRPr="002451EC" w:rsidRDefault="00B953BB" w:rsidP="00B953BB">
      <w:pPr>
        <w:rPr>
          <w:b/>
          <w:bCs/>
        </w:rPr>
      </w:pPr>
      <w:r w:rsidRPr="002451EC">
        <w:rPr>
          <w:b/>
          <w:bCs/>
        </w:rPr>
        <w:lastRenderedPageBreak/>
        <w:t xml:space="preserve">5. VKA EP </w:t>
      </w:r>
      <w:proofErr w:type="spellStart"/>
      <w:r w:rsidRPr="002451EC">
        <w:rPr>
          <w:b/>
          <w:bCs/>
        </w:rPr>
        <w:t>Weld-Load</w:t>
      </w:r>
      <w:proofErr w:type="spellEnd"/>
    </w:p>
    <w:p w14:paraId="420DCA70" w14:textId="431C4188" w:rsidR="00B953BB" w:rsidRDefault="00B953BB" w:rsidP="00B953BB">
      <w:r>
        <w:rPr>
          <w:noProof/>
        </w:rPr>
        <w:drawing>
          <wp:inline distT="0" distB="0" distL="0" distR="0" wp14:anchorId="540336CF" wp14:editId="415F5A9C">
            <wp:extent cx="5743575" cy="3223628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838" cy="323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83D68" w14:textId="0D70F0A7" w:rsidR="00B953BB" w:rsidRPr="00B953BB" w:rsidRDefault="00B953BB" w:rsidP="00B953BB">
      <w:pPr>
        <w:rPr>
          <w:lang w:val="nl-NL"/>
        </w:rPr>
      </w:pPr>
      <w:r w:rsidRPr="00B953BB">
        <w:rPr>
          <w:lang w:val="nl-NL"/>
        </w:rPr>
        <w:t>DIN EN ISO 20623:2018-04</w:t>
      </w:r>
    </w:p>
    <w:p w14:paraId="0F781DA4" w14:textId="40CCF90E" w:rsidR="00B953BB" w:rsidRDefault="00B953BB" w:rsidP="00B953BB">
      <w:r w:rsidRPr="00B953BB">
        <w:rPr>
          <w:lang w:val="nl-NL"/>
        </w:rPr>
        <w:t xml:space="preserve">VKA EP </w:t>
      </w:r>
      <w:proofErr w:type="spellStart"/>
      <w:r w:rsidRPr="00B953BB">
        <w:rPr>
          <w:lang w:val="nl-NL"/>
        </w:rPr>
        <w:t>Weld</w:t>
      </w:r>
      <w:proofErr w:type="spellEnd"/>
      <w:r w:rsidRPr="00B953BB">
        <w:rPr>
          <w:lang w:val="nl-NL"/>
        </w:rPr>
        <w:t xml:space="preserve">-Load </w:t>
      </w:r>
      <w:proofErr w:type="spellStart"/>
      <w:r w:rsidRPr="00B953BB">
        <w:rPr>
          <w:lang w:val="nl-NL"/>
        </w:rPr>
        <w:t>według</w:t>
      </w:r>
      <w:proofErr w:type="spellEnd"/>
      <w:r w:rsidRPr="00B953BB">
        <w:rPr>
          <w:lang w:val="nl-NL"/>
        </w:rPr>
        <w:t xml:space="preserve"> DIN EN ISO 20623:2018-04. </w:t>
      </w:r>
      <w:r>
        <w:t>Test na aparacie czterokulowym na obciążenie zespawania.</w:t>
      </w:r>
    </w:p>
    <w:p w14:paraId="74576C37" w14:textId="66A78322" w:rsidR="00B953BB" w:rsidRDefault="00B953BB" w:rsidP="00B953BB">
      <w:pPr>
        <w:pStyle w:val="Akapitzlist"/>
        <w:numPr>
          <w:ilvl w:val="0"/>
          <w:numId w:val="1"/>
        </w:numPr>
      </w:pPr>
      <w:r>
        <w:t>Im wyższy wynik testu, tym lepiej.</w:t>
      </w:r>
    </w:p>
    <w:p w14:paraId="2E0AE9C8" w14:textId="435E94BB" w:rsidR="00B953BB" w:rsidRDefault="00B953BB" w:rsidP="00B953BB">
      <w:r>
        <w:t>Ravenol AWD-H Fluid pozwala na większe o 10% obciążenie pracujących elementów w porównaniu z oryginalnym olejem VW G060175A2.</w:t>
      </w:r>
    </w:p>
    <w:p w14:paraId="1E7C9A8F" w14:textId="282B71AA" w:rsidR="00B953BB" w:rsidRPr="002451EC" w:rsidRDefault="00B953BB" w:rsidP="00B953BB">
      <w:pPr>
        <w:rPr>
          <w:b/>
          <w:bCs/>
        </w:rPr>
      </w:pPr>
      <w:r w:rsidRPr="002451EC">
        <w:rPr>
          <w:b/>
          <w:bCs/>
        </w:rPr>
        <w:t>6. Odporność na ścinanie, KRL, utrata lepkości</w:t>
      </w:r>
    </w:p>
    <w:p w14:paraId="25B445C6" w14:textId="26D54A18" w:rsidR="00B953BB" w:rsidRDefault="00B953BB" w:rsidP="00B953BB">
      <w:r>
        <w:rPr>
          <w:noProof/>
        </w:rPr>
        <w:drawing>
          <wp:inline distT="0" distB="0" distL="0" distR="0" wp14:anchorId="6E278CA8" wp14:editId="7A16EB61">
            <wp:extent cx="5753100" cy="322897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C87D1" w14:textId="77777777" w:rsidR="00B953BB" w:rsidRDefault="00B953BB" w:rsidP="00B953BB">
      <w:r>
        <w:lastRenderedPageBreak/>
        <w:t>DIN 51350-6</w:t>
      </w:r>
    </w:p>
    <w:p w14:paraId="1D35D493" w14:textId="0A70384D" w:rsidR="00B953BB" w:rsidRDefault="00B953BB" w:rsidP="00B953BB">
      <w:r>
        <w:t>Test ścinania w łożysku stożkowym, czas badania: 20 godzin.  Olej Ravenol AWD-H Fluid wykazuje 4,7-krotnie wyższą odporność na utratę lepkości niż oryginalny olej VW G060175A2.</w:t>
      </w:r>
    </w:p>
    <w:p w14:paraId="5F88378F" w14:textId="5D6305FC" w:rsidR="00B953BB" w:rsidRDefault="00B953BB" w:rsidP="00B953BB">
      <w:pPr>
        <w:pStyle w:val="Akapitzlist"/>
        <w:numPr>
          <w:ilvl w:val="0"/>
          <w:numId w:val="1"/>
        </w:numPr>
      </w:pPr>
      <w:r>
        <w:t>Im mniej, tym lepiej.</w:t>
      </w:r>
    </w:p>
    <w:p w14:paraId="3AE98311" w14:textId="3221804F" w:rsidR="00B953BB" w:rsidRPr="002451EC" w:rsidRDefault="00B953BB" w:rsidP="00B953BB">
      <w:pPr>
        <w:rPr>
          <w:b/>
          <w:bCs/>
        </w:rPr>
      </w:pPr>
      <w:r w:rsidRPr="002451EC">
        <w:rPr>
          <w:b/>
          <w:bCs/>
        </w:rPr>
        <w:t>7. Test pienienia się oleju</w:t>
      </w:r>
    </w:p>
    <w:p w14:paraId="4A4435B5" w14:textId="4F065C96" w:rsidR="00B953BB" w:rsidRDefault="00B953BB" w:rsidP="00B953BB">
      <w:r>
        <w:rPr>
          <w:noProof/>
        </w:rPr>
        <w:drawing>
          <wp:inline distT="0" distB="0" distL="0" distR="0" wp14:anchorId="412181D3" wp14:editId="15752EDD">
            <wp:extent cx="5753100" cy="429577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2597B" w14:textId="4C37BE9D" w:rsidR="00B953BB" w:rsidRDefault="00B953BB" w:rsidP="00B953BB">
      <w:r>
        <w:t>Piana powstaje, gdy pęcherzyki gazu z oleju unoszą się na powierzchnię i nie pękają. Może to być spowodowane wysokim napięciem powierzchniowym. Nadmiar piany może dotrzeć do obszarów o dużym obciążeniu i utrudniać tworzenie hydrodynamicznego filmu smarnego. Piana powierzchniowa może powodować wyciekanie, jeśli pęcznieje przez uszczelki i otwory wentylacyjne. W odróżnieniu od oryginalnego oleju VW G060175A2, Ravenol AWD-H Fluid wykazał zupełny brak tworzenia się piany we wszystkich sekwencjach badania.</w:t>
      </w:r>
    </w:p>
    <w:p w14:paraId="421ABC0F" w14:textId="6DED84A7" w:rsidR="00B953BB" w:rsidRDefault="00B953BB" w:rsidP="00B953BB">
      <w:pPr>
        <w:pStyle w:val="Akapitzlist"/>
        <w:numPr>
          <w:ilvl w:val="0"/>
          <w:numId w:val="1"/>
        </w:numPr>
      </w:pPr>
      <w:r>
        <w:t>Im mniej piany tym lepiej.</w:t>
      </w:r>
    </w:p>
    <w:p w14:paraId="4C06FF11" w14:textId="31425A30" w:rsidR="00B953BB" w:rsidRPr="002451EC" w:rsidRDefault="00B953BB" w:rsidP="00B953BB">
      <w:pPr>
        <w:rPr>
          <w:b/>
          <w:bCs/>
        </w:rPr>
      </w:pPr>
      <w:r w:rsidRPr="002451EC">
        <w:rPr>
          <w:b/>
          <w:bCs/>
        </w:rPr>
        <w:t>8. Test korozji miedzi</w:t>
      </w:r>
    </w:p>
    <w:p w14:paraId="598ABF13" w14:textId="339E7D4B" w:rsidR="00B953BB" w:rsidRDefault="00B953BB" w:rsidP="00B953BB">
      <w:r>
        <w:rPr>
          <w:noProof/>
        </w:rPr>
        <w:lastRenderedPageBreak/>
        <w:drawing>
          <wp:inline distT="0" distB="0" distL="0" distR="0" wp14:anchorId="20349786" wp14:editId="6ACFE674">
            <wp:extent cx="5753100" cy="322897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8BC9F" w14:textId="67E6C66A" w:rsidR="00B953BB" w:rsidRDefault="00B953BB" w:rsidP="00B953BB">
      <w:r>
        <w:t>ASTM D130: 2012</w:t>
      </w:r>
    </w:p>
    <w:p w14:paraId="3B213C8F" w14:textId="39C57A04" w:rsidR="00B953BB" w:rsidRDefault="00B953BB" w:rsidP="00B953BB">
      <w:r>
        <w:t>Wpływ oleju na korozję miedzi (w stopach zawierających miedź), czas badania: 3 godziny w temperaturze 150oC. </w:t>
      </w:r>
    </w:p>
    <w:p w14:paraId="453FB891" w14:textId="2FD5D7D3" w:rsidR="00B953BB" w:rsidRDefault="00B953BB" w:rsidP="00B953BB">
      <w:r>
        <w:t>Ravenol AWD-H Fluid uzyskał najlepszy wynik w klasie 1A, oryginalny olej VW G060175A2 miał wynik najsłabszy - klasa 4C. </w:t>
      </w:r>
    </w:p>
    <w:p w14:paraId="62397BD0" w14:textId="108EB48B" w:rsidR="00B953BB" w:rsidRDefault="00B953BB" w:rsidP="00B953BB">
      <w:pPr>
        <w:pStyle w:val="Akapitzlist"/>
        <w:numPr>
          <w:ilvl w:val="0"/>
          <w:numId w:val="1"/>
        </w:numPr>
      </w:pPr>
      <w:r>
        <w:t>Im jaśniej, tym lepiej.</w:t>
      </w:r>
    </w:p>
    <w:p w14:paraId="4DB0F915" w14:textId="16183DE3" w:rsidR="002451EC" w:rsidRPr="002451EC" w:rsidRDefault="002451EC" w:rsidP="002451EC">
      <w:pPr>
        <w:rPr>
          <w:b/>
          <w:bCs/>
        </w:rPr>
      </w:pPr>
      <w:r w:rsidRPr="002451EC">
        <w:rPr>
          <w:b/>
          <w:bCs/>
        </w:rPr>
        <w:t xml:space="preserve">9. Wyniki testu </w:t>
      </w:r>
    </w:p>
    <w:p w14:paraId="3B0AF41F" w14:textId="7C29F4C2" w:rsidR="002451EC" w:rsidRDefault="002451EC" w:rsidP="002451EC">
      <w:r>
        <w:rPr>
          <w:noProof/>
        </w:rPr>
        <w:drawing>
          <wp:inline distT="0" distB="0" distL="0" distR="0" wp14:anchorId="042E48EB" wp14:editId="341EF741">
            <wp:extent cx="5753100" cy="36576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5828F" w14:textId="77777777" w:rsidR="00B953BB" w:rsidRPr="00B953BB" w:rsidRDefault="00B953BB" w:rsidP="00B953BB"/>
    <w:sectPr w:rsidR="00B953BB" w:rsidRPr="00B953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2A7E85"/>
    <w:multiLevelType w:val="hybridMultilevel"/>
    <w:tmpl w:val="D1B497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95023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3BB"/>
    <w:rsid w:val="002451EC"/>
    <w:rsid w:val="00875CA8"/>
    <w:rsid w:val="00B95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E20EC"/>
  <w15:chartTrackingRefBased/>
  <w15:docId w15:val="{FCD72103-7B6A-4409-92E6-55D1DC93E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B953B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B953BB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Akapitzlist">
    <w:name w:val="List Paragraph"/>
    <w:basedOn w:val="Normalny"/>
    <w:uiPriority w:val="34"/>
    <w:qFormat/>
    <w:rsid w:val="00B953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1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574</Words>
  <Characters>3445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Woźniak</dc:creator>
  <cp:keywords/>
  <dc:description/>
  <cp:lastModifiedBy>Ewelina Woźniak</cp:lastModifiedBy>
  <cp:revision>1</cp:revision>
  <dcterms:created xsi:type="dcterms:W3CDTF">2023-01-17T08:41:00Z</dcterms:created>
  <dcterms:modified xsi:type="dcterms:W3CDTF">2023-01-17T08:54:00Z</dcterms:modified>
</cp:coreProperties>
</file>